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60" w:rsidRPr="006F49F1" w:rsidRDefault="00BF2F60" w:rsidP="00BF2F60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6.2.3</w:t>
      </w:r>
      <w:r w:rsidRPr="006F49F1">
        <w:rPr>
          <w:rFonts w:ascii="Arial" w:hAnsi="Arial" w:cs="Arial"/>
          <w:b/>
          <w:smallCaps/>
          <w:sz w:val="22"/>
          <w:szCs w:val="22"/>
        </w:rPr>
        <w:t>.5 Werkblad</w:t>
      </w:r>
    </w:p>
    <w:p w:rsidR="00BF2F60" w:rsidRPr="006F49F1" w:rsidRDefault="00BF2F60" w:rsidP="00BF2F60">
      <w:pPr>
        <w:spacing w:line="360" w:lineRule="auto"/>
        <w:ind w:left="426"/>
        <w:jc w:val="center"/>
        <w:rPr>
          <w:rFonts w:ascii="Arial" w:hAnsi="Arial" w:cs="Arial"/>
          <w:b/>
          <w:smallCaps/>
          <w:sz w:val="22"/>
          <w:szCs w:val="22"/>
        </w:rPr>
      </w:pPr>
      <w:r w:rsidRPr="006F49F1">
        <w:rPr>
          <w:rFonts w:ascii="Arial" w:hAnsi="Arial" w:cs="Arial"/>
          <w:b/>
          <w:smallCaps/>
          <w:sz w:val="22"/>
          <w:szCs w:val="22"/>
        </w:rPr>
        <w:t>Deductief of inductief grammaticaonderwijs [2]</w:t>
      </w:r>
    </w:p>
    <w:p w:rsidR="00BF2F60" w:rsidRPr="006F49F1" w:rsidRDefault="00BF2F60" w:rsidP="00BF2F60">
      <w:pPr>
        <w:rPr>
          <w:rFonts w:ascii="Arial" w:hAnsi="Arial" w:cs="Arial"/>
        </w:rPr>
      </w:pPr>
    </w:p>
    <w:p w:rsidR="00BF2F60" w:rsidRPr="006F49F1" w:rsidRDefault="00BF2F60" w:rsidP="00BF2F60">
      <w:pPr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Welke van de volgende kwalificaties hoort bij een deductieve respectievelijk inductieve aanpak?</w:t>
      </w:r>
    </w:p>
    <w:p w:rsidR="00BF2F60" w:rsidRPr="006F49F1" w:rsidRDefault="00BF2F60" w:rsidP="00BF2F60">
      <w:pPr>
        <w:rPr>
          <w:rFonts w:ascii="Arial" w:hAnsi="Arial" w:cs="Arial"/>
          <w:sz w:val="22"/>
          <w:szCs w:val="22"/>
        </w:rPr>
      </w:pP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Eenvoudige werkwijze voor de leerkracht.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regel is gegarandeerd juist.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Het kost relatief veel tijd.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Van concreet naar abstract: eerst de voorbeelden, dan de regel.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leerlingen vergeten de regel niet snel.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Gecompliceerde werkwijze voor de leerkracht.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leerlingen worden zelfstandig in het nemen van beslissingen.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Van abstract naar concreet: eerst de regel, dan de voorbeelden.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leerlingen vergeten de regel snel.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leerlingen blijven afhankelijk van de kennis van de leerkracht.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Het kost relatief weinig tijd.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leerlingen spelen een passieve rol.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regel kan fout zijn.</w:t>
      </w:r>
    </w:p>
    <w:p w:rsidR="00BF2F60" w:rsidRPr="006F49F1" w:rsidRDefault="00BF2F60" w:rsidP="0019057B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De leerlingen worden geactiveerd.</w:t>
      </w:r>
    </w:p>
    <w:p w:rsidR="00BF2F60" w:rsidRPr="006F49F1" w:rsidRDefault="00BF2F60" w:rsidP="00BF2F60">
      <w:pPr>
        <w:rPr>
          <w:rFonts w:ascii="Arial" w:hAnsi="Arial" w:cs="Arial"/>
          <w:sz w:val="22"/>
          <w:szCs w:val="22"/>
        </w:rPr>
      </w:pPr>
    </w:p>
    <w:p w:rsidR="00BF2F60" w:rsidRPr="006F49F1" w:rsidRDefault="00BF2F60" w:rsidP="00BF2F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BF2F60" w:rsidRPr="006F49F1" w:rsidTr="00C468CA">
        <w:tc>
          <w:tcPr>
            <w:tcW w:w="4583" w:type="dxa"/>
          </w:tcPr>
          <w:p w:rsidR="00BF2F60" w:rsidRPr="006F49F1" w:rsidRDefault="00BF2F60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2F60" w:rsidRPr="006F49F1" w:rsidRDefault="00BF2F60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9F1">
              <w:rPr>
                <w:rFonts w:ascii="Arial" w:hAnsi="Arial" w:cs="Arial"/>
                <w:b/>
                <w:sz w:val="22"/>
                <w:szCs w:val="22"/>
              </w:rPr>
              <w:t>Deductief</w:t>
            </w:r>
          </w:p>
          <w:p w:rsidR="00BF2F60" w:rsidRPr="006F49F1" w:rsidRDefault="00BF2F60" w:rsidP="00C468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F2F60" w:rsidRPr="006F49F1" w:rsidRDefault="00BF2F60" w:rsidP="00C468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49F1">
              <w:rPr>
                <w:rFonts w:ascii="Arial" w:hAnsi="Arial" w:cs="Arial"/>
                <w:b/>
                <w:sz w:val="22"/>
                <w:szCs w:val="22"/>
              </w:rPr>
              <w:t>Inductief</w:t>
            </w:r>
          </w:p>
        </w:tc>
      </w:tr>
      <w:tr w:rsidR="00BF2F60" w:rsidRPr="006F49F1" w:rsidTr="00C468CA"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  <w:sz w:val="22"/>
                <w:szCs w:val="22"/>
              </w:rPr>
            </w:pPr>
          </w:p>
          <w:p w:rsidR="00BF2F60" w:rsidRDefault="00BF2F60" w:rsidP="00C468CA">
            <w:pPr>
              <w:rPr>
                <w:rFonts w:ascii="Arial" w:hAnsi="Arial" w:cs="Arial"/>
                <w:sz w:val="22"/>
                <w:szCs w:val="22"/>
              </w:rPr>
            </w:pPr>
          </w:p>
          <w:p w:rsidR="0019057B" w:rsidRPr="006F49F1" w:rsidRDefault="0019057B" w:rsidP="00C468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F60" w:rsidRPr="006F49F1" w:rsidTr="00C468CA"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  <w:p w:rsidR="00BF2F60" w:rsidRDefault="00BF2F60" w:rsidP="00C468CA">
            <w:pPr>
              <w:rPr>
                <w:rFonts w:ascii="Arial" w:hAnsi="Arial" w:cs="Arial"/>
              </w:rPr>
            </w:pPr>
          </w:p>
          <w:p w:rsidR="0019057B" w:rsidRPr="006F49F1" w:rsidRDefault="0019057B" w:rsidP="00C468CA">
            <w:pPr>
              <w:rPr>
                <w:rFonts w:ascii="Arial" w:hAnsi="Arial" w:cs="Arial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</w:tc>
      </w:tr>
      <w:tr w:rsidR="00BF2F60" w:rsidRPr="006F49F1" w:rsidTr="00C468CA"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  <w:p w:rsidR="00BF2F60" w:rsidRDefault="00BF2F60" w:rsidP="00C468CA">
            <w:pPr>
              <w:rPr>
                <w:rFonts w:ascii="Arial" w:hAnsi="Arial" w:cs="Arial"/>
              </w:rPr>
            </w:pPr>
          </w:p>
          <w:p w:rsidR="0019057B" w:rsidRPr="006F49F1" w:rsidRDefault="0019057B" w:rsidP="00C468CA">
            <w:pPr>
              <w:rPr>
                <w:rFonts w:ascii="Arial" w:hAnsi="Arial" w:cs="Arial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</w:tc>
      </w:tr>
      <w:tr w:rsidR="00BF2F60" w:rsidRPr="006F49F1" w:rsidTr="00C468CA">
        <w:tc>
          <w:tcPr>
            <w:tcW w:w="4583" w:type="dxa"/>
          </w:tcPr>
          <w:p w:rsidR="00BF2F60" w:rsidRDefault="00BF2F60" w:rsidP="00C468CA">
            <w:pPr>
              <w:rPr>
                <w:rFonts w:ascii="Arial" w:hAnsi="Arial" w:cs="Arial"/>
              </w:rPr>
            </w:pPr>
          </w:p>
          <w:p w:rsidR="0019057B" w:rsidRPr="006F49F1" w:rsidRDefault="0019057B" w:rsidP="00C468CA">
            <w:pPr>
              <w:rPr>
                <w:rFonts w:ascii="Arial" w:hAnsi="Arial" w:cs="Arial"/>
              </w:rPr>
            </w:pPr>
          </w:p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</w:tc>
      </w:tr>
      <w:tr w:rsidR="00BF2F60" w:rsidRPr="006F49F1" w:rsidTr="00C468CA"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  <w:p w:rsidR="00BF2F60" w:rsidRDefault="00BF2F60" w:rsidP="00C468CA">
            <w:pPr>
              <w:rPr>
                <w:rFonts w:ascii="Arial" w:hAnsi="Arial" w:cs="Arial"/>
              </w:rPr>
            </w:pPr>
          </w:p>
          <w:p w:rsidR="0019057B" w:rsidRPr="006F49F1" w:rsidRDefault="0019057B" w:rsidP="00C468CA">
            <w:pPr>
              <w:rPr>
                <w:rFonts w:ascii="Arial" w:hAnsi="Arial" w:cs="Arial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</w:tc>
      </w:tr>
      <w:tr w:rsidR="00BF2F60" w:rsidRPr="006F49F1" w:rsidTr="00C468CA"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  <w:p w:rsidR="00BF2F60" w:rsidRDefault="00BF2F60" w:rsidP="00C468CA">
            <w:pPr>
              <w:rPr>
                <w:rFonts w:ascii="Arial" w:hAnsi="Arial" w:cs="Arial"/>
              </w:rPr>
            </w:pPr>
          </w:p>
          <w:p w:rsidR="0019057B" w:rsidRPr="006F49F1" w:rsidRDefault="0019057B" w:rsidP="00C468CA">
            <w:pPr>
              <w:rPr>
                <w:rFonts w:ascii="Arial" w:hAnsi="Arial" w:cs="Arial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</w:tc>
      </w:tr>
      <w:tr w:rsidR="00BF2F60" w:rsidRPr="006F49F1" w:rsidTr="00C468CA"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  <w:p w:rsidR="00BF2F60" w:rsidRDefault="00BF2F60" w:rsidP="00C468CA">
            <w:pPr>
              <w:rPr>
                <w:rFonts w:ascii="Arial" w:hAnsi="Arial" w:cs="Arial"/>
              </w:rPr>
            </w:pPr>
          </w:p>
          <w:p w:rsidR="0019057B" w:rsidRPr="006F49F1" w:rsidRDefault="0019057B" w:rsidP="00C468CA">
            <w:pPr>
              <w:rPr>
                <w:rFonts w:ascii="Arial" w:hAnsi="Arial" w:cs="Arial"/>
              </w:rPr>
            </w:pPr>
          </w:p>
        </w:tc>
        <w:tc>
          <w:tcPr>
            <w:tcW w:w="4583" w:type="dxa"/>
          </w:tcPr>
          <w:p w:rsidR="00BF2F60" w:rsidRPr="006F49F1" w:rsidRDefault="00BF2F60" w:rsidP="00C468CA">
            <w:pPr>
              <w:rPr>
                <w:rFonts w:ascii="Arial" w:hAnsi="Arial" w:cs="Arial"/>
              </w:rPr>
            </w:pPr>
          </w:p>
        </w:tc>
      </w:tr>
    </w:tbl>
    <w:p w:rsidR="00BF2F60" w:rsidRPr="006F49F1" w:rsidRDefault="00BF2F60" w:rsidP="00BF2F60">
      <w:pPr>
        <w:rPr>
          <w:rFonts w:ascii="Arial" w:hAnsi="Arial" w:cs="Arial"/>
        </w:rPr>
      </w:pP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6D03"/>
    <w:multiLevelType w:val="hybridMultilevel"/>
    <w:tmpl w:val="BA026282"/>
    <w:lvl w:ilvl="0" w:tplc="1256BA42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425"/>
  <w:characterSpacingControl w:val="doNotCompress"/>
  <w:compat/>
  <w:rsids>
    <w:rsidRoot w:val="00BF2F60"/>
    <w:rsid w:val="00016788"/>
    <w:rsid w:val="00022F97"/>
    <w:rsid w:val="00075B07"/>
    <w:rsid w:val="000B7EC8"/>
    <w:rsid w:val="000D0214"/>
    <w:rsid w:val="001240AE"/>
    <w:rsid w:val="0019057B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691CD2"/>
    <w:rsid w:val="00737648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BF2F60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2F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2014-01-27T11:35:00Z</dcterms:created>
  <dcterms:modified xsi:type="dcterms:W3CDTF">2014-01-30T14:39:00Z</dcterms:modified>
</cp:coreProperties>
</file>